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YS060102"/>
      <w:r>
        <w:rPr>
          <w:rFonts w:hint="eastAsia" w:ascii="方正小标宋简体" w:hAnsi="仿宋" w:eastAsia="方正小标宋简体"/>
          <w:sz w:val="36"/>
          <w:szCs w:val="36"/>
        </w:rPr>
        <w:t>北京市西城区妇女联合会</w:t>
      </w:r>
    </w:p>
    <w:p>
      <w:pPr>
        <w:adjustRightInd w:val="0"/>
        <w:snapToGrid w:val="0"/>
        <w:spacing w:line="560" w:lineRule="atLeas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仿宋" w:eastAsia="方正小标宋简体"/>
          <w:sz w:val="36"/>
          <w:szCs w:val="36"/>
        </w:rPr>
        <w:t>年决算收支增减变化情况说明（与上年对比）</w:t>
      </w:r>
    </w:p>
    <w:bookmarkEnd w:id="0"/>
    <w:p>
      <w:pPr>
        <w:adjustRightInd w:val="0"/>
        <w:snapToGrid w:val="0"/>
        <w:spacing w:line="56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（一）收入支出预算安排情况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仿宋_GB2312" w:hAnsi="仿宋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年全年收入总计14432879.24元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年收入总计14975494.78元，同比去年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542615.54</w:t>
      </w:r>
      <w:r>
        <w:rPr>
          <w:rFonts w:hint="eastAsia" w:ascii="仿宋_GB2312" w:hAnsi="仿宋" w:eastAsia="仿宋_GB2312"/>
          <w:sz w:val="32"/>
          <w:szCs w:val="32"/>
        </w:rPr>
        <w:t>元，同比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3.62</w:t>
      </w:r>
      <w:r>
        <w:rPr>
          <w:rFonts w:hint="eastAsia" w:ascii="仿宋_GB2312" w:hAnsi="仿宋" w:eastAsia="仿宋_GB2312"/>
          <w:sz w:val="32"/>
          <w:szCs w:val="32"/>
        </w:rPr>
        <w:t>%。201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年支出14432879.24元，比201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年14975494.78元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542615.54</w:t>
      </w:r>
      <w:r>
        <w:rPr>
          <w:rFonts w:hint="eastAsia" w:ascii="仿宋_GB2312" w:hAnsi="仿宋" w:eastAsia="仿宋_GB2312"/>
          <w:sz w:val="32"/>
          <w:szCs w:val="32"/>
        </w:rPr>
        <w:t>元元，同比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3.62</w:t>
      </w:r>
      <w:r>
        <w:rPr>
          <w:rFonts w:hint="eastAsia" w:ascii="仿宋_GB2312" w:hAnsi="仿宋" w:eastAsia="仿宋_GB2312"/>
          <w:sz w:val="32"/>
          <w:szCs w:val="32"/>
        </w:rPr>
        <w:t>%。年初财政预算拨款数14735191.88元。年度执行中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调整原因为201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年工资调整。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（二）收入支出预算执行情况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1.收入支出与预算对比分析：201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年预算14735191.88元，201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年实际收入14432879.24元，支出14432879.24元，今年无预算指标结转。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2.收入支出结构分析</w:t>
      </w:r>
    </w:p>
    <w:p>
      <w:pPr>
        <w:adjustRightInd w:val="0"/>
        <w:snapToGrid w:val="0"/>
        <w:spacing w:line="560" w:lineRule="atLeas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（1）一般公共服务收入10597125.54元，占总收入的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73.42</w:t>
      </w:r>
      <w:r>
        <w:rPr>
          <w:rFonts w:hint="eastAsia" w:ascii="仿宋_GB2312" w:hAnsi="仿宋" w:eastAsia="仿宋_GB2312"/>
          <w:sz w:val="32"/>
          <w:szCs w:val="32"/>
        </w:rPr>
        <w:t>%， 社会保障和就业收入1865385.20元，占总收入的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12.92</w:t>
      </w:r>
      <w:r>
        <w:rPr>
          <w:rFonts w:hint="eastAsia" w:ascii="仿宋_GB2312" w:hAnsi="仿宋" w:eastAsia="仿宋_GB2312"/>
          <w:sz w:val="32"/>
          <w:szCs w:val="32"/>
        </w:rPr>
        <w:t>%，医疗卫生收入751649.70元，占总收入的5.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%，住房保障支出收入1218718.80元，占总收入的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8.4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560" w:lineRule="atLeast"/>
        <w:ind w:left="160" w:leftChars="76"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年全年支出总额14432879.24元，比201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年支出14975494.78元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542615.54</w:t>
      </w:r>
      <w:r>
        <w:rPr>
          <w:rFonts w:hint="eastAsia" w:ascii="仿宋_GB2312" w:hAnsi="仿宋" w:eastAsia="仿宋_GB2312"/>
          <w:sz w:val="32"/>
          <w:szCs w:val="32"/>
        </w:rPr>
        <w:t>元元，同比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3.62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其中：一般公共服务支出10597125.54元，占总支出的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73.42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社会保障和就业支出1865385.20元，占总支出的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12.92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adjustRightInd w:val="0"/>
        <w:snapToGrid w:val="0"/>
        <w:spacing w:line="560" w:lineRule="atLeas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医疗卫生支出751649.70元，占总支出的5.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adjustRightInd w:val="0"/>
        <w:snapToGrid w:val="0"/>
        <w:spacing w:line="560" w:lineRule="atLeas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住房保障支出元1218718.80元，占总支出的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8.4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560" w:lineRule="atLeas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3．重点经济分类支出执行情况</w:t>
      </w:r>
    </w:p>
    <w:p>
      <w:pPr>
        <w:adjustRightInd w:val="0"/>
        <w:snapToGrid w:val="0"/>
        <w:spacing w:line="560" w:lineRule="atLeast"/>
        <w:ind w:firstLine="480" w:firstLineChars="15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（1）“三公”经费支出情况：201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年三公经费决算支出54773.66元，比201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年94151元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</w:rPr>
        <w:t>39,377.34元，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41.82</w:t>
      </w:r>
      <w:r>
        <w:rPr>
          <w:rFonts w:hint="eastAsia" w:ascii="仿宋_GB2312" w:hAnsi="仿宋" w:eastAsia="仿宋_GB2312"/>
          <w:sz w:val="32"/>
          <w:szCs w:val="32"/>
        </w:rPr>
        <w:t>%，人均支出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2381.46</w:t>
      </w:r>
      <w:r>
        <w:rPr>
          <w:rFonts w:hint="eastAsia" w:ascii="仿宋_GB2312" w:hAnsi="仿宋" w:eastAsia="仿宋_GB2312"/>
          <w:sz w:val="32"/>
          <w:szCs w:val="32"/>
        </w:rPr>
        <w:t>元。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全年因公出国（境）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3人次参加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3个团，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51721.22元。</w:t>
      </w:r>
    </w:p>
    <w:p>
      <w:pPr>
        <w:adjustRightInd w:val="0"/>
        <w:snapToGrid w:val="0"/>
        <w:spacing w:line="560" w:lineRule="atLeas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（2）会议费支出情况：201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210212</w:t>
      </w:r>
      <w:r>
        <w:rPr>
          <w:rFonts w:hint="eastAsia" w:ascii="仿宋_GB2312" w:hAnsi="仿宋" w:eastAsia="仿宋_GB2312"/>
          <w:sz w:val="32"/>
          <w:szCs w:val="32"/>
        </w:rPr>
        <w:t>元，比201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年34492.19元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</w:rPr>
        <w:t>175719.81元，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509.45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560" w:lineRule="atLeas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（3）培训费支出情况：201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年培训费342134.00元，比201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172500.00</w:t>
      </w:r>
      <w:r>
        <w:rPr>
          <w:rFonts w:hint="eastAsia" w:ascii="仿宋_GB2312" w:hAnsi="仿宋" w:eastAsia="仿宋_GB2312"/>
          <w:sz w:val="32"/>
          <w:szCs w:val="32"/>
        </w:rPr>
        <w:t>元增加169634.00元，增加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98.34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560" w:lineRule="atLeast"/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D6"/>
    <w:rsid w:val="00011BD1"/>
    <w:rsid w:val="00103DA3"/>
    <w:rsid w:val="00111EB3"/>
    <w:rsid w:val="002B2B51"/>
    <w:rsid w:val="002C74D6"/>
    <w:rsid w:val="00327CBE"/>
    <w:rsid w:val="00404605"/>
    <w:rsid w:val="00860E57"/>
    <w:rsid w:val="00A90DDD"/>
    <w:rsid w:val="00AF446F"/>
    <w:rsid w:val="00C3298A"/>
    <w:rsid w:val="00C86B49"/>
    <w:rsid w:val="00CD15F8"/>
    <w:rsid w:val="00D97AE0"/>
    <w:rsid w:val="00E26029"/>
    <w:rsid w:val="00E37CB6"/>
    <w:rsid w:val="03996D5D"/>
    <w:rsid w:val="299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2017-10-27T08:16:00Z</dcterms:created>
  <dc:creator>1120</dc:creator>
  <cp:lastModifiedBy>1120</cp:lastModifiedBy>
  <dcterms:modified xsi:type="dcterms:W3CDTF">2019-08-28T03:28:41Z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